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1"/>
        <w:keepNext w:val="0"/>
        <w:keepLines w:val="0"/>
        <w:spacing w:before="480" w:lineRule="auto"/>
        <w:rPr>
          <w:b w:val="1"/>
          <w:sz w:val="46"/>
          <w:szCs w:val="46"/>
        </w:rPr>
      </w:pPr>
      <w:bookmarkStart w:colFirst="0" w:colLast="0" w:name="_huuikp4qtmg4" w:id="0"/>
      <w:bookmarkEnd w:id="0"/>
      <w:r w:rsidDel="00000000" w:rsidR="00000000" w:rsidRPr="00000000">
        <w:rPr>
          <w:b w:val="1"/>
          <w:sz w:val="46"/>
          <w:szCs w:val="46"/>
          <w:rtl w:val="0"/>
        </w:rPr>
        <w:t xml:space="preserve">Bean Ninjas: Month End Close Checklist</w:t>
      </w:r>
    </w:p>
    <w:p w:rsidR="00000000" w:rsidDel="00000000" w:rsidP="00000000" w:rsidRDefault="00000000" w:rsidRPr="00000000" w14:paraId="00000002">
      <w:pPr>
        <w:pStyle w:val="Heading2"/>
        <w:keepNext w:val="0"/>
        <w:keepLines w:val="0"/>
        <w:spacing w:after="240" w:before="240" w:lineRule="auto"/>
        <w:rPr>
          <w:b w:val="1"/>
          <w:i w:val="1"/>
          <w:sz w:val="28"/>
          <w:szCs w:val="28"/>
        </w:rPr>
      </w:pPr>
      <w:bookmarkStart w:colFirst="0" w:colLast="0" w:name="_e2blstdn4n6r" w:id="1"/>
      <w:bookmarkEnd w:id="1"/>
      <w:r w:rsidDel="00000000" w:rsidR="00000000" w:rsidRPr="00000000">
        <w:rPr>
          <w:b w:val="1"/>
          <w:i w:val="1"/>
          <w:sz w:val="28"/>
          <w:szCs w:val="28"/>
          <w:rtl w:val="0"/>
        </w:rPr>
        <w:t xml:space="preserve">for eCommerce Brand (~$1M-$10M Annual Revenue) </w:t>
      </w:r>
    </w:p>
    <w:p w:rsidR="00000000" w:rsidDel="00000000" w:rsidP="00000000" w:rsidRDefault="00000000" w:rsidRPr="00000000" w14:paraId="00000003">
      <w:pPr>
        <w:rPr/>
      </w:pPr>
      <w:hyperlink r:id="rId6">
        <w:r w:rsidDel="00000000" w:rsidR="00000000" w:rsidRPr="00000000">
          <w:rPr>
            <w:color w:val="1155cc"/>
            <w:u w:val="single"/>
            <w:rtl w:val="0"/>
          </w:rPr>
          <w:t xml:space="preserve">How to use this checklist - please watch this video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Style w:val="Heading2"/>
        <w:keepNext w:val="0"/>
        <w:keepLines w:val="0"/>
        <w:spacing w:after="80" w:lineRule="auto"/>
        <w:rPr>
          <w:b w:val="1"/>
          <w:sz w:val="34"/>
          <w:szCs w:val="34"/>
        </w:rPr>
      </w:pPr>
      <w:bookmarkStart w:colFirst="0" w:colLast="0" w:name="_tb35yxa6lblo" w:id="2"/>
      <w:bookmarkEnd w:id="2"/>
      <w:r w:rsidDel="00000000" w:rsidR="00000000" w:rsidRPr="00000000">
        <w:rPr>
          <w:b w:val="1"/>
          <w:sz w:val="34"/>
          <w:szCs w:val="34"/>
          <w:rtl w:val="0"/>
        </w:rPr>
        <w:t xml:space="preserve">Balance Sheet Items</w:t>
      </w:r>
    </w:p>
    <w:p w:rsidR="00000000" w:rsidDel="00000000" w:rsidP="00000000" w:rsidRDefault="00000000" w:rsidRPr="00000000" w14:paraId="00000005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jpyl06g4sbi0" w:id="3"/>
      <w:bookmarkEnd w:id="3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Cash &amp; Banking</w:t>
      </w:r>
    </w:p>
    <w:p w:rsidR="00000000" w:rsidDel="00000000" w:rsidP="00000000" w:rsidRDefault="00000000" w:rsidRPr="00000000" w14:paraId="0000000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rtl w:val="0"/>
        </w:rPr>
        <w:t xml:space="preserve">☐ Reconcile bank transactions in Xero</w:t>
        <w:br w:type="textWrapping"/>
        <w:t xml:space="preserve"> ☐ Reconcile PayPal, credit card, and payment gateway transactions in Xero</w:t>
        <w:br w:type="textWrapping"/>
        <w:t xml:space="preserve"> ☐ Run ‘Reconciliation Reports’ in Xero and verify balances to bank statements</w:t>
      </w:r>
    </w:p>
    <w:p w:rsidR="00000000" w:rsidDel="00000000" w:rsidP="00000000" w:rsidRDefault="00000000" w:rsidRPr="00000000" w14:paraId="00000007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ibppb8le7umi" w:id="4"/>
      <w:bookmarkEnd w:id="4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mv4jz0r7nyk5" w:id="5"/>
      <w:bookmarkEnd w:id="5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Accounts Receivable</w:t>
      </w:r>
    </w:p>
    <w:p w:rsidR="00000000" w:rsidDel="00000000" w:rsidP="00000000" w:rsidRDefault="00000000" w:rsidRPr="00000000" w14:paraId="00000009">
      <w:pPr>
        <w:spacing w:after="240" w:before="240" w:lineRule="auto"/>
        <w:rPr>
          <w:i w:val="1"/>
        </w:rPr>
      </w:pPr>
      <w:r w:rsidDel="00000000" w:rsidR="00000000" w:rsidRPr="00000000">
        <w:rPr>
          <w:i w:val="1"/>
          <w:rtl w:val="0"/>
        </w:rPr>
        <w:t xml:space="preserve">Relevant if you sell B2B or offer credit terms to customers</w:t>
      </w:r>
    </w:p>
    <w:p w:rsidR="00000000" w:rsidDel="00000000" w:rsidP="00000000" w:rsidRDefault="00000000" w:rsidRPr="00000000" w14:paraId="0000000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☐ Review AR balances for old or unusual amounts</w:t>
        <w:br w:type="textWrapping"/>
        <w:t xml:space="preserve"> ☐ Follow up on overdue accounts (this should be someone’s responsibility to manage weekly)</w:t>
      </w:r>
    </w:p>
    <w:p w:rsidR="00000000" w:rsidDel="00000000" w:rsidP="00000000" w:rsidRDefault="00000000" w:rsidRPr="00000000" w14:paraId="0000000B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c02csui5i8kf" w:id="6"/>
      <w:bookmarkEnd w:id="6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hpmkr46ewmia" w:id="7"/>
      <w:bookmarkEnd w:id="7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Inventory &amp; COGS</w:t>
      </w:r>
    </w:p>
    <w:p w:rsidR="00000000" w:rsidDel="00000000" w:rsidP="00000000" w:rsidRDefault="00000000" w:rsidRPr="00000000" w14:paraId="0000000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rtl w:val="0"/>
        </w:rPr>
        <w:t xml:space="preserve">☐ Update and reconcile inventory balance to inventory system (Cin7 / DEAR / Unleashed)</w:t>
        <w:br w:type="textWrapping"/>
        <w:t xml:space="preserve"> ☐ Adjust stock for returns, damages, and shrinkage</w:t>
        <w:br w:type="textWrapping"/>
        <w:t xml:space="preserve"> ☐ </w:t>
      </w:r>
      <w:r w:rsidDel="00000000" w:rsidR="00000000" w:rsidRPr="00000000">
        <w:rPr>
          <w:b w:val="1"/>
          <w:rtl w:val="0"/>
        </w:rPr>
        <w:t xml:space="preserve">COGS Automated:</w:t>
      </w:r>
      <w:r w:rsidDel="00000000" w:rsidR="00000000" w:rsidRPr="00000000">
        <w:rPr>
          <w:rtl w:val="0"/>
        </w:rPr>
        <w:t xml:space="preserve"> Sense check Gross Profit Margin for the month to ensure COGS has been calculated accurately</w:t>
        <w:br w:type="textWrapping"/>
        <w:t xml:space="preserve"> ☐ </w:t>
      </w:r>
      <w:r w:rsidDel="00000000" w:rsidR="00000000" w:rsidRPr="00000000">
        <w:rPr>
          <w:b w:val="1"/>
          <w:rtl w:val="0"/>
        </w:rPr>
        <w:t xml:space="preserve">COGS Manual process:</w:t>
      </w:r>
      <w:r w:rsidDel="00000000" w:rsidR="00000000" w:rsidRPr="00000000">
        <w:rPr>
          <w:rtl w:val="0"/>
        </w:rPr>
        <w:t xml:space="preserve"> Record monthly COGS based on inventory movements</w:t>
        <w:br w:type="textWrapping"/>
        <w:t xml:space="preserve"> ☐ Review Goods Ordered Not Received (GONR) and update the account</w:t>
      </w:r>
    </w:p>
    <w:p w:rsidR="00000000" w:rsidDel="00000000" w:rsidP="00000000" w:rsidRDefault="00000000" w:rsidRPr="00000000" w14:paraId="0000000E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nngd4k6mkkb0" w:id="8"/>
      <w:bookmarkEnd w:id="8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Accounts Payable</w:t>
      </w:r>
    </w:p>
    <w:p w:rsidR="00000000" w:rsidDel="00000000" w:rsidP="00000000" w:rsidRDefault="00000000" w:rsidRPr="00000000" w14:paraId="0000000F">
      <w:pPr>
        <w:spacing w:after="240" w:before="240" w:lineRule="auto"/>
        <w:rPr/>
      </w:pPr>
      <w:r w:rsidDel="00000000" w:rsidR="00000000" w:rsidRPr="00000000">
        <w:rPr>
          <w:i w:val="1"/>
          <w:rtl w:val="0"/>
        </w:rPr>
        <w:t xml:space="preserve">Use a weekly or fortnightly Accounts Payable process to pay suppliers</w:t>
        <w:br w:type="textWrapping"/>
      </w:r>
      <w:r w:rsidDel="00000000" w:rsidR="00000000" w:rsidRPr="00000000">
        <w:rPr>
          <w:rtl w:val="0"/>
        </w:rPr>
        <w:t xml:space="preserve"> ☐ Request supplier statements from key suppliers and verify against supplier records in Xero</w:t>
        <w:br w:type="textWrapping"/>
        <w:t xml:space="preserve"> ☐ Review AP balances for old or unusual amounts</w:t>
      </w:r>
    </w:p>
    <w:p w:rsidR="00000000" w:rsidDel="00000000" w:rsidP="00000000" w:rsidRDefault="00000000" w:rsidRPr="00000000" w14:paraId="00000010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vfgp41zgvlmi" w:id="9"/>
      <w:bookmarkEnd w:id="9"/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0" distB="114300" distT="114300" distL="114300" distR="114300" hidden="0" layoutInCell="1" locked="0" relativeHeight="0" simplePos="0">
            <wp:simplePos x="0" y="0"/>
            <wp:positionH relativeFrom="column">
              <wp:posOffset>5238750</wp:posOffset>
            </wp:positionH>
            <wp:positionV relativeFrom="paragraph">
              <wp:posOffset>679461</wp:posOffset>
            </wp:positionV>
            <wp:extent cx="1100138" cy="348635"/>
            <wp:effectExtent b="0" l="0" r="0" t="0"/>
            <wp:wrapTopAndBottom distB="114300" distT="114300"/>
            <wp:docPr id="2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100138" cy="348635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11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4j6c6iw3hymn" w:id="10"/>
      <w:bookmarkEnd w:id="10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Prepaid Expenses</w:t>
      </w:r>
    </w:p>
    <w:p w:rsidR="00000000" w:rsidDel="00000000" w:rsidP="00000000" w:rsidRDefault="00000000" w:rsidRPr="00000000" w14:paraId="0000001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☐ Review and adjust prepaid expenses schedule</w:t>
      </w:r>
    </w:p>
    <w:p w:rsidR="00000000" w:rsidDel="00000000" w:rsidP="00000000" w:rsidRDefault="00000000" w:rsidRPr="00000000" w14:paraId="00000013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s1rb7mr1w0w8" w:id="11"/>
      <w:bookmarkEnd w:id="11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Clearing Accounts</w:t>
      </w:r>
    </w:p>
    <w:p w:rsidR="00000000" w:rsidDel="00000000" w:rsidP="00000000" w:rsidRDefault="00000000" w:rsidRPr="00000000" w14:paraId="0000001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☐ Verify payment gateway clearing account balances (e.g. Shopify Payments, PayPal, Afterpay)</w:t>
      </w:r>
    </w:p>
    <w:p w:rsidR="00000000" w:rsidDel="00000000" w:rsidP="00000000" w:rsidRDefault="00000000" w:rsidRPr="00000000" w14:paraId="00000015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erq0odyf43zr" w:id="12"/>
      <w:bookmarkEnd w:id="12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Loans &amp; Financing</w:t>
      </w:r>
    </w:p>
    <w:p w:rsidR="00000000" w:rsidDel="00000000" w:rsidP="00000000" w:rsidRDefault="00000000" w:rsidRPr="00000000" w14:paraId="0000001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rtl w:val="0"/>
        </w:rPr>
        <w:t xml:space="preserve">☐ Record interest expense</w:t>
        <w:br w:type="textWrapping"/>
        <w:t xml:space="preserve"> ☐ Reconcile loan balances &amp; verify against statements (e.g. Shopify or Wayflyer loans)</w:t>
      </w:r>
    </w:p>
    <w:p w:rsidR="00000000" w:rsidDel="00000000" w:rsidP="00000000" w:rsidRDefault="00000000" w:rsidRPr="00000000" w14:paraId="00000017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l57retdjo8kp" w:id="13"/>
      <w:bookmarkEnd w:id="13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Payroll</w:t>
      </w:r>
    </w:p>
    <w:p w:rsidR="00000000" w:rsidDel="00000000" w:rsidP="00000000" w:rsidRDefault="00000000" w:rsidRPr="00000000" w14:paraId="0000001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rtl w:val="0"/>
        </w:rPr>
        <w:t xml:space="preserve">☐ Verify payroll is processed &amp; reconciled</w:t>
        <w:br w:type="textWrapping"/>
        <w:t xml:space="preserve"> ☐ Cross-check Wages Payable, Superannuation Payable, and PAYG against payroll reports</w:t>
        <w:br w:type="textWrapping"/>
        <w:t xml:space="preserve"> ☐ Check superannuation and PAYG WHT have been lodged and paid on time</w:t>
      </w:r>
    </w:p>
    <w:p w:rsidR="00000000" w:rsidDel="00000000" w:rsidP="00000000" w:rsidRDefault="00000000" w:rsidRPr="00000000" w14:paraId="00000019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ialq7pnqi2ht" w:id="14"/>
      <w:bookmarkEnd w:id="14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Tax &amp; Statutory</w:t>
      </w:r>
    </w:p>
    <w:p w:rsidR="00000000" w:rsidDel="00000000" w:rsidP="00000000" w:rsidRDefault="00000000" w:rsidRPr="00000000" w14:paraId="0000001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☐ Check GST balance accuracy</w:t>
        <w:br w:type="textWrapping"/>
        <w:t xml:space="preserve"> ☐ Prepare for BAS for lodgement</w:t>
        <w:br w:type="textWrapping"/>
        <w:t xml:space="preserve"> ☐ Record tax adjustments</w:t>
      </w:r>
    </w:p>
    <w:p w:rsidR="00000000" w:rsidDel="00000000" w:rsidP="00000000" w:rsidRDefault="00000000" w:rsidRPr="00000000" w14:paraId="0000001B">
      <w:pPr>
        <w:spacing w:after="240" w:before="240" w:lineRule="auto"/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Style w:val="Heading2"/>
        <w:keepNext w:val="0"/>
        <w:keepLines w:val="0"/>
        <w:spacing w:after="80" w:lineRule="auto"/>
        <w:rPr>
          <w:b w:val="1"/>
          <w:sz w:val="34"/>
          <w:szCs w:val="34"/>
        </w:rPr>
      </w:pPr>
      <w:bookmarkStart w:colFirst="0" w:colLast="0" w:name="_3zvvsr6ir10w" w:id="15"/>
      <w:bookmarkEnd w:id="15"/>
      <w:r w:rsidDel="00000000" w:rsidR="00000000" w:rsidRPr="00000000">
        <w:rPr>
          <w:b w:val="1"/>
          <w:sz w:val="34"/>
          <w:szCs w:val="34"/>
          <w:rtl w:val="0"/>
        </w:rPr>
        <w:t xml:space="preserve"> Profit &amp; Loss Items</w:t>
      </w:r>
    </w:p>
    <w:p w:rsidR="00000000" w:rsidDel="00000000" w:rsidP="00000000" w:rsidRDefault="00000000" w:rsidRPr="00000000" w14:paraId="0000001D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y5ra6imfskk0" w:id="16"/>
      <w:bookmarkEnd w:id="16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Sales &amp; Revenue</w:t>
      </w:r>
    </w:p>
    <w:p w:rsidR="00000000" w:rsidDel="00000000" w:rsidP="00000000" w:rsidRDefault="00000000" w:rsidRPr="00000000" w14:paraId="0000001E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☐ Run sales reports for all channels (e.g. Shopify, Amazon, eBay) and cross-check to Xero</w:t>
        <w:br w:type="textWrapping"/>
        <w:t xml:space="preserve"> ☐ Confirm correct tax treatment of all revenue</w:t>
        <w:br w:type="textWrapping"/>
        <w:t xml:space="preserve"> ☐ Check treatment of refunds, returns, and discounts</w:t>
      </w:r>
    </w:p>
    <w:p w:rsidR="00000000" w:rsidDel="00000000" w:rsidP="00000000" w:rsidRDefault="00000000" w:rsidRPr="00000000" w14:paraId="0000001F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xrvy97kbgc6g" w:id="17"/>
      <w:bookmarkEnd w:id="17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Operating Expenses</w:t>
      </w:r>
    </w:p>
    <w:p w:rsidR="00000000" w:rsidDel="00000000" w:rsidP="00000000" w:rsidRDefault="00000000" w:rsidRPr="00000000" w14:paraId="0000002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☐ Review the categorisation of all expenses</w:t>
      </w:r>
    </w:p>
    <w:p w:rsidR="00000000" w:rsidDel="00000000" w:rsidP="00000000" w:rsidRDefault="00000000" w:rsidRPr="00000000" w14:paraId="00000021">
      <w:pPr>
        <w:spacing w:after="240" w:before="240" w:lineRule="auto"/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pStyle w:val="Heading2"/>
        <w:keepNext w:val="0"/>
        <w:keepLines w:val="0"/>
        <w:spacing w:after="80" w:lineRule="auto"/>
        <w:rPr>
          <w:b w:val="1"/>
          <w:sz w:val="34"/>
          <w:szCs w:val="34"/>
        </w:rPr>
      </w:pPr>
      <w:bookmarkStart w:colFirst="0" w:colLast="0" w:name="_ihgv36nk8h9j" w:id="18"/>
      <w:bookmarkEnd w:id="18"/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0" distB="114300" distT="114300" distL="114300" distR="114300" hidden="0" layoutInCell="1" locked="0" relativeHeight="0" simplePos="0">
            <wp:simplePos x="0" y="0"/>
            <wp:positionH relativeFrom="column">
              <wp:posOffset>5295900</wp:posOffset>
            </wp:positionH>
            <wp:positionV relativeFrom="paragraph">
              <wp:posOffset>745387</wp:posOffset>
            </wp:positionV>
            <wp:extent cx="1100138" cy="348635"/>
            <wp:effectExtent b="0" l="0" r="0" t="0"/>
            <wp:wrapTopAndBottom distB="114300" distT="11430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100138" cy="348635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23">
      <w:pPr>
        <w:pStyle w:val="Heading2"/>
        <w:keepNext w:val="0"/>
        <w:keepLines w:val="0"/>
        <w:spacing w:after="80" w:lineRule="auto"/>
        <w:rPr>
          <w:b w:val="1"/>
          <w:sz w:val="34"/>
          <w:szCs w:val="34"/>
        </w:rPr>
      </w:pPr>
      <w:bookmarkStart w:colFirst="0" w:colLast="0" w:name="_j6h2ec4y9hlf" w:id="19"/>
      <w:bookmarkEnd w:id="19"/>
      <w:r w:rsidDel="00000000" w:rsidR="00000000" w:rsidRPr="00000000">
        <w:rPr>
          <w:b w:val="1"/>
          <w:sz w:val="34"/>
          <w:szCs w:val="34"/>
          <w:rtl w:val="0"/>
        </w:rPr>
        <w:t xml:space="preserve">Reporting &amp; Close</w:t>
      </w:r>
    </w:p>
    <w:p w:rsidR="00000000" w:rsidDel="00000000" w:rsidP="00000000" w:rsidRDefault="00000000" w:rsidRPr="00000000" w14:paraId="00000024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dhpc1zzgf2s4" w:id="20"/>
      <w:bookmarkEnd w:id="20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Review for Accuracy</w:t>
      </w:r>
    </w:p>
    <w:p w:rsidR="00000000" w:rsidDel="00000000" w:rsidP="00000000" w:rsidRDefault="00000000" w:rsidRPr="00000000" w14:paraId="00000025">
      <w:pPr>
        <w:spacing w:after="240" w:before="240" w:lineRule="auto"/>
        <w:rPr>
          <w:i w:val="1"/>
        </w:rPr>
      </w:pP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rtl w:val="0"/>
        </w:rPr>
        <w:t xml:space="preserve">☐ Review the Balance Sheet to check whether figures are in line with expectations</w:t>
        <w:br w:type="textWrapping"/>
        <w:t xml:space="preserve"> ☐ Review the P&amp;L to check whether figures are in line with expectations</w:t>
        <w:br w:type="textWrapping"/>
        <w:t xml:space="preserve"> ☐ Compare results to budget / prior months</w:t>
        <w:br w:type="textWrapping"/>
        <w:t xml:space="preserve"> ☐ Identify and flag variances</w:t>
        <w:br w:type="textWrapping"/>
        <w:t xml:space="preserve"> ☐ Update the accounts based on findings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after="240" w:befor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spacing w:after="240" w:before="240" w:lineRule="auto"/>
        <w:rPr>
          <w:b w:val="1"/>
          <w:color w:val="000000"/>
          <w:sz w:val="26"/>
          <w:szCs w:val="26"/>
        </w:rPr>
      </w:pPr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Review to Assess Performance</w:t>
      </w:r>
    </w:p>
    <w:p w:rsidR="00000000" w:rsidDel="00000000" w:rsidP="00000000" w:rsidRDefault="00000000" w:rsidRPr="00000000" w14:paraId="0000002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rtl w:val="0"/>
        </w:rPr>
        <w:t xml:space="preserve">☐ Review the Balance Sheet and Profit &amp; Loss and prepare commentary on performance</w:t>
        <w:br w:type="textWrapping"/>
        <w:t xml:space="preserve"> ☐ Internal finance team review</w:t>
        <w:br w:type="textWrapping"/>
        <w:t xml:space="preserve"> ☐ Final approval &amp; sign-off</w:t>
        <w:br w:type="textWrapping"/>
        <w:t xml:space="preserve"> ☐ Save checklist &amp; supporting documentation</w:t>
        <w:br w:type="textWrapping"/>
        <w:t xml:space="preserve"> ☐ Notify leadership that the Month End Close is complete and send reports</w:t>
      </w:r>
    </w:p>
    <w:p w:rsidR="00000000" w:rsidDel="00000000" w:rsidP="00000000" w:rsidRDefault="00000000" w:rsidRPr="00000000" w14:paraId="00000029">
      <w:pPr>
        <w:spacing w:after="240" w:befor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spacing w:after="240" w:befor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spacing w:after="240" w:befor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/>
        <w:drawing>
          <wp:inline distB="114300" distT="114300" distL="114300" distR="114300">
            <wp:extent cx="5943600" cy="3149600"/>
            <wp:effectExtent b="0" l="0" r="0" t="0"/>
            <wp:docPr id="3" name="image2.png"/>
            <a:graphic>
              <a:graphicData uri="http://schemas.openxmlformats.org/drawingml/2006/picture">
                <pic:pic>
                  <pic:nvPicPr>
                    <pic:cNvPr id="0" name="image2.pn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1496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sectPr>
      <w:headerReference r:id="rId9" w:type="default"/>
      <w:footerReference r:id="rId10" w:type="default"/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E">
    <w:pPr>
      <w:rPr/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D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1.xml"/><Relationship Id="rId9" Type="http://schemas.openxmlformats.org/officeDocument/2006/relationships/header" Target="header1.xml"/><Relationship Id="rId5" Type="http://schemas.openxmlformats.org/officeDocument/2006/relationships/styles" Target="styles.xml"/><Relationship Id="rId6" Type="http://schemas.openxmlformats.org/officeDocument/2006/relationships/hyperlink" Target="https://www.loom.com/share/a6b3daedf183467c87ad8222b0dbd6af" TargetMode="External"/><Relationship Id="rId7" Type="http://schemas.openxmlformats.org/officeDocument/2006/relationships/image" Target="media/image1.png"/><Relationship Id="rId8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